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4E3" w:rsidRPr="00C25211" w:rsidRDefault="009964E3" w:rsidP="009964E3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C25211">
        <w:rPr>
          <w:rFonts w:ascii="Times New Roman" w:hAnsi="Times New Roman"/>
          <w:b/>
          <w:sz w:val="28"/>
          <w:szCs w:val="28"/>
        </w:rPr>
        <w:t>Тема 1</w:t>
      </w:r>
    </w:p>
    <w:p w:rsidR="009964E3" w:rsidRDefault="009964E3" w:rsidP="009964E3">
      <w:pPr>
        <w:ind w:firstLine="567"/>
        <w:jc w:val="center"/>
        <w:rPr>
          <w:rFonts w:ascii="Times New Roman" w:hAnsi="Times New Roman"/>
          <w:sz w:val="28"/>
          <w:szCs w:val="28"/>
        </w:rPr>
      </w:pPr>
      <w:r w:rsidRPr="00F42DB8">
        <w:rPr>
          <w:rFonts w:ascii="Times New Roman" w:hAnsi="Times New Roman"/>
          <w:sz w:val="28"/>
          <w:szCs w:val="28"/>
        </w:rPr>
        <w:t>КРАТКАЯ БИОЛОГИЧЕСКАЯ ХАРАКТЕРИСТИКА САДОВЫХ КУЛЬТУР</w:t>
      </w:r>
    </w:p>
    <w:p w:rsidR="009964E3" w:rsidRPr="00C305BD" w:rsidRDefault="009964E3" w:rsidP="009964E3">
      <w:pPr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9964E3" w:rsidRPr="00C25211" w:rsidRDefault="009964E3" w:rsidP="009964E3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C25211">
        <w:rPr>
          <w:rFonts w:ascii="Times New Roman" w:hAnsi="Times New Roman"/>
          <w:b/>
          <w:sz w:val="28"/>
          <w:szCs w:val="28"/>
        </w:rPr>
        <w:t>Занятие 1,2</w:t>
      </w:r>
    </w:p>
    <w:p w:rsidR="009964E3" w:rsidRPr="009964E3" w:rsidRDefault="009964E3" w:rsidP="009964E3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C25211">
        <w:rPr>
          <w:rFonts w:ascii="Times New Roman" w:hAnsi="Times New Roman"/>
          <w:b/>
          <w:sz w:val="28"/>
          <w:szCs w:val="28"/>
        </w:rPr>
        <w:t>Знакомство с садовыми культурами, их производственно-биологической, морфологичес</w:t>
      </w:r>
      <w:r>
        <w:rPr>
          <w:rFonts w:ascii="Times New Roman" w:hAnsi="Times New Roman"/>
          <w:b/>
          <w:sz w:val="28"/>
          <w:szCs w:val="28"/>
        </w:rPr>
        <w:t>кой и ботанической группировкой</w:t>
      </w:r>
    </w:p>
    <w:p w:rsidR="009964E3" w:rsidRPr="00F42DB8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</w:p>
    <w:p w:rsidR="009964E3" w:rsidRPr="004937FA" w:rsidRDefault="009964E3" w:rsidP="009964E3">
      <w:pPr>
        <w:ind w:firstLine="567"/>
        <w:rPr>
          <w:rFonts w:ascii="Times New Roman" w:hAnsi="Times New Roman"/>
          <w:b/>
          <w:sz w:val="28"/>
          <w:szCs w:val="28"/>
        </w:rPr>
      </w:pPr>
      <w:r w:rsidRPr="004937FA">
        <w:rPr>
          <w:rFonts w:ascii="Times New Roman" w:hAnsi="Times New Roman"/>
          <w:b/>
          <w:sz w:val="28"/>
          <w:szCs w:val="28"/>
        </w:rPr>
        <w:t>Цель занятия:</w:t>
      </w:r>
    </w:p>
    <w:p w:rsidR="009964E3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  <w:r w:rsidRPr="00F42DB8">
        <w:rPr>
          <w:rFonts w:ascii="Times New Roman" w:hAnsi="Times New Roman"/>
          <w:sz w:val="28"/>
          <w:szCs w:val="28"/>
        </w:rPr>
        <w:t>Ознакомить с ботани</w:t>
      </w:r>
      <w:r>
        <w:rPr>
          <w:rFonts w:ascii="Times New Roman" w:hAnsi="Times New Roman"/>
          <w:sz w:val="28"/>
          <w:szCs w:val="28"/>
        </w:rPr>
        <w:t>ческим составом садовых культур, их отличительными особенностями, группировками по морфологическим и биологическим признакам.</w:t>
      </w:r>
    </w:p>
    <w:p w:rsidR="009964E3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Занятия проводятся в аудитории или на дендрологическом участке с садовыми культурами.</w:t>
      </w:r>
    </w:p>
    <w:p w:rsidR="009964E3" w:rsidRPr="00B9012A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  <w:r w:rsidRPr="004937FA">
        <w:rPr>
          <w:rFonts w:ascii="Times New Roman" w:hAnsi="Times New Roman"/>
          <w:b/>
          <w:sz w:val="28"/>
          <w:szCs w:val="28"/>
        </w:rPr>
        <w:t>Задание:</w:t>
      </w:r>
      <w:r w:rsidRPr="004937FA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.</w:t>
      </w:r>
      <w:r w:rsidRPr="00B9012A">
        <w:rPr>
          <w:rFonts w:ascii="Times New Roman" w:hAnsi="Times New Roman"/>
          <w:sz w:val="28"/>
          <w:szCs w:val="28"/>
        </w:rPr>
        <w:t>Записать название видов основных пород по группам в таблиц</w:t>
      </w:r>
      <w:proofErr w:type="gramStart"/>
      <w:r w:rsidRPr="00B9012A">
        <w:rPr>
          <w:rFonts w:ascii="Times New Roman" w:hAnsi="Times New Roman"/>
          <w:sz w:val="28"/>
          <w:szCs w:val="28"/>
          <w:lang w:val="en-US"/>
        </w:rPr>
        <w:t>e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9964E3" w:rsidRDefault="009964E3" w:rsidP="009964E3">
      <w:pPr>
        <w:pStyle w:val="a5"/>
        <w:ind w:left="567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2.Описать основные биологичес</w:t>
      </w:r>
      <w:r>
        <w:rPr>
          <w:rFonts w:ascii="Times New Roman" w:hAnsi="Times New Roman"/>
          <w:sz w:val="28"/>
          <w:szCs w:val="28"/>
        </w:rPr>
        <w:t>кие и хозяйственные особенности</w:t>
      </w:r>
      <w:r w:rsidRPr="009964E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садовых культур, данные занести в таблицу 2.</w:t>
      </w:r>
    </w:p>
    <w:p w:rsidR="009964E3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</w:p>
    <w:p w:rsidR="009964E3" w:rsidRPr="00C25211" w:rsidRDefault="009964E3" w:rsidP="009964E3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C25211">
        <w:rPr>
          <w:rFonts w:ascii="Times New Roman" w:hAnsi="Times New Roman"/>
          <w:b/>
          <w:sz w:val="28"/>
          <w:szCs w:val="28"/>
        </w:rPr>
        <w:t>Методические указания и пояснения</w:t>
      </w:r>
    </w:p>
    <w:p w:rsidR="009964E3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 многообразие садовых растений принято классифицировать на производственно-биологические группы, в основу которых положены требования садовых пород к условиям произрастания, зональность размещения, пищевая и технологическая ценность плодов, морфологическое сходство плодов между собой и другие признаки. Выделяют следующие производственно-биологические группы садовых растений: семечковые, косточковые, ягодные, орехоплодные, субтропические и тропические.</w:t>
      </w:r>
    </w:p>
    <w:p w:rsidR="009964E3" w:rsidRDefault="009964E3" w:rsidP="009964E3">
      <w:pPr>
        <w:pStyle w:val="a5"/>
        <w:numPr>
          <w:ilvl w:val="0"/>
          <w:numId w:val="1"/>
        </w:numPr>
        <w:ind w:left="0" w:firstLine="567"/>
        <w:rPr>
          <w:rFonts w:ascii="Times New Roman" w:hAnsi="Times New Roman"/>
          <w:sz w:val="28"/>
          <w:szCs w:val="28"/>
        </w:rPr>
      </w:pPr>
      <w:r w:rsidRPr="003220D7">
        <w:rPr>
          <w:rFonts w:ascii="Times New Roman" w:hAnsi="Times New Roman"/>
          <w:b/>
          <w:sz w:val="28"/>
          <w:szCs w:val="28"/>
        </w:rPr>
        <w:t>Семечковые</w:t>
      </w:r>
      <w:r>
        <w:rPr>
          <w:rFonts w:ascii="Times New Roman" w:hAnsi="Times New Roman"/>
          <w:sz w:val="28"/>
          <w:szCs w:val="28"/>
        </w:rPr>
        <w:t xml:space="preserve"> породы (яблоня, груша, айва, рябина, ирга, боярышник), относятся к семейству </w:t>
      </w:r>
      <w:proofErr w:type="spellStart"/>
      <w:r>
        <w:rPr>
          <w:rFonts w:ascii="Times New Roman" w:hAnsi="Times New Roman"/>
          <w:sz w:val="28"/>
          <w:szCs w:val="28"/>
        </w:rPr>
        <w:t>Розанные</w:t>
      </w:r>
      <w:proofErr w:type="spellEnd"/>
      <w:r>
        <w:rPr>
          <w:rFonts w:ascii="Times New Roman" w:hAnsi="Times New Roman"/>
          <w:sz w:val="28"/>
          <w:szCs w:val="28"/>
        </w:rPr>
        <w:t xml:space="preserve">, подсемейству Яблоневые, плод сочный, </w:t>
      </w:r>
      <w:proofErr w:type="spellStart"/>
      <w:r>
        <w:rPr>
          <w:rFonts w:ascii="Times New Roman" w:hAnsi="Times New Roman"/>
          <w:sz w:val="28"/>
          <w:szCs w:val="28"/>
        </w:rPr>
        <w:t>яблоковидный</w:t>
      </w:r>
      <w:proofErr w:type="spellEnd"/>
      <w:r>
        <w:rPr>
          <w:rFonts w:ascii="Times New Roman" w:hAnsi="Times New Roman"/>
          <w:sz w:val="28"/>
          <w:szCs w:val="28"/>
        </w:rPr>
        <w:t xml:space="preserve">, (грушевидный), с разросшимся съедобным околоплодником или </w:t>
      </w:r>
      <w:proofErr w:type="spellStart"/>
      <w:r>
        <w:rPr>
          <w:rFonts w:ascii="Times New Roman" w:hAnsi="Times New Roman"/>
          <w:sz w:val="28"/>
          <w:szCs w:val="28"/>
        </w:rPr>
        <w:t>перикарпом</w:t>
      </w:r>
      <w:proofErr w:type="spellEnd"/>
      <w:r>
        <w:rPr>
          <w:rFonts w:ascii="Times New Roman" w:hAnsi="Times New Roman"/>
          <w:sz w:val="28"/>
          <w:szCs w:val="28"/>
        </w:rPr>
        <w:t xml:space="preserve">, формируется на нижней завязи. Группа семечковых пород представлена, в основном, крупными по размерам и долговечными растениями. 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Казахстане на долю семечковых приходится более 70% всей площади садовых насаждений.</w:t>
      </w:r>
    </w:p>
    <w:p w:rsidR="009964E3" w:rsidRDefault="009964E3" w:rsidP="009964E3">
      <w:pPr>
        <w:pStyle w:val="a5"/>
        <w:numPr>
          <w:ilvl w:val="0"/>
          <w:numId w:val="1"/>
        </w:numPr>
        <w:ind w:left="0" w:firstLine="567"/>
        <w:rPr>
          <w:rFonts w:ascii="Times New Roman" w:hAnsi="Times New Roman"/>
          <w:sz w:val="28"/>
          <w:szCs w:val="28"/>
        </w:rPr>
      </w:pPr>
      <w:r w:rsidRPr="003220D7">
        <w:rPr>
          <w:rFonts w:ascii="Times New Roman" w:hAnsi="Times New Roman"/>
          <w:b/>
          <w:sz w:val="28"/>
          <w:szCs w:val="28"/>
        </w:rPr>
        <w:t>Косточковые</w:t>
      </w:r>
      <w:r>
        <w:rPr>
          <w:rFonts w:ascii="Times New Roman" w:hAnsi="Times New Roman"/>
          <w:sz w:val="28"/>
          <w:szCs w:val="28"/>
        </w:rPr>
        <w:t xml:space="preserve"> породы (вишня, слива, черешня, персик, абрикос, алыча, облепиха и др.) занимают второе место среди групп древесных плодовых и ягодных растений в нашей республике. В юго-восточной ее зоне </w:t>
      </w:r>
      <w:proofErr w:type="gramStart"/>
      <w:r>
        <w:rPr>
          <w:rFonts w:ascii="Times New Roman" w:hAnsi="Times New Roman"/>
          <w:sz w:val="28"/>
          <w:szCs w:val="28"/>
        </w:rPr>
        <w:t>распространены</w:t>
      </w:r>
      <w:proofErr w:type="gramEnd"/>
      <w:r>
        <w:rPr>
          <w:rFonts w:ascii="Times New Roman" w:hAnsi="Times New Roman"/>
          <w:sz w:val="28"/>
          <w:szCs w:val="28"/>
        </w:rPr>
        <w:t xml:space="preserve"> вишня и слива, на юге – черешня, персик, абрикос.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группу косточковых входят древесные, </w:t>
      </w:r>
      <w:proofErr w:type="spellStart"/>
      <w:r>
        <w:rPr>
          <w:rFonts w:ascii="Times New Roman" w:hAnsi="Times New Roman"/>
          <w:sz w:val="28"/>
          <w:szCs w:val="28"/>
        </w:rPr>
        <w:t>кустовидные</w:t>
      </w:r>
      <w:proofErr w:type="spellEnd"/>
      <w:r>
        <w:rPr>
          <w:rFonts w:ascii="Times New Roman" w:hAnsi="Times New Roman"/>
          <w:sz w:val="28"/>
          <w:szCs w:val="28"/>
        </w:rPr>
        <w:t xml:space="preserve"> и кустарниковые растения с простыми генеративными почками, которые закладываются в пазухах листьев на годичных приростах ветвей. Концевые почки всегда вегетативные. Косточковые породы отличаются от </w:t>
      </w:r>
      <w:proofErr w:type="gramStart"/>
      <w:r>
        <w:rPr>
          <w:rFonts w:ascii="Times New Roman" w:hAnsi="Times New Roman"/>
          <w:sz w:val="28"/>
          <w:szCs w:val="28"/>
        </w:rPr>
        <w:t>семечковых</w:t>
      </w:r>
      <w:proofErr w:type="gramEnd"/>
      <w:r>
        <w:rPr>
          <w:rFonts w:ascii="Times New Roman" w:hAnsi="Times New Roman"/>
          <w:sz w:val="28"/>
          <w:szCs w:val="28"/>
        </w:rPr>
        <w:t xml:space="preserve"> более интенсивным ростом в молодом возрасте, </w:t>
      </w:r>
      <w:proofErr w:type="spellStart"/>
      <w:r>
        <w:rPr>
          <w:rFonts w:ascii="Times New Roman" w:hAnsi="Times New Roman"/>
          <w:sz w:val="28"/>
          <w:szCs w:val="28"/>
        </w:rPr>
        <w:t>скороплодностью</w:t>
      </w:r>
      <w:proofErr w:type="spellEnd"/>
      <w:r>
        <w:rPr>
          <w:rFonts w:ascii="Times New Roman" w:hAnsi="Times New Roman"/>
          <w:sz w:val="28"/>
          <w:szCs w:val="28"/>
        </w:rPr>
        <w:t xml:space="preserve">, ранним и ежегодным плодоношением и меньшей долговечностью. Они более </w:t>
      </w:r>
      <w:r>
        <w:rPr>
          <w:rFonts w:ascii="Times New Roman" w:hAnsi="Times New Roman"/>
          <w:sz w:val="28"/>
          <w:szCs w:val="28"/>
        </w:rPr>
        <w:lastRenderedPageBreak/>
        <w:t>подвержены отрицательному воздействию зимних морозов и весенних заморозков из-за раннего цветения и менее выраженной глубины покоя, что приводит часто к снижению продуктивности косточковых насаждений.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Плод – односемянная костянка с сочной съедобной мякотью, внутри которой находится косточка, отделяющаяся от околоплодника. Различают мелкоплодные породы (вишня, черешня) и крупноплодные (слива, персик, абрикос).</w:t>
      </w:r>
    </w:p>
    <w:p w:rsidR="009964E3" w:rsidRDefault="009964E3" w:rsidP="009964E3">
      <w:pPr>
        <w:pStyle w:val="a5"/>
        <w:numPr>
          <w:ilvl w:val="0"/>
          <w:numId w:val="1"/>
        </w:numPr>
        <w:ind w:left="0" w:firstLine="567"/>
        <w:rPr>
          <w:rFonts w:ascii="Times New Roman" w:hAnsi="Times New Roman"/>
          <w:sz w:val="28"/>
          <w:szCs w:val="28"/>
        </w:rPr>
      </w:pPr>
      <w:r w:rsidRPr="003220D7">
        <w:rPr>
          <w:rFonts w:ascii="Times New Roman" w:hAnsi="Times New Roman"/>
          <w:b/>
          <w:sz w:val="28"/>
          <w:szCs w:val="28"/>
        </w:rPr>
        <w:t>Ягодные</w:t>
      </w:r>
      <w:r>
        <w:rPr>
          <w:rFonts w:ascii="Times New Roman" w:hAnsi="Times New Roman"/>
          <w:sz w:val="28"/>
          <w:szCs w:val="28"/>
        </w:rPr>
        <w:t xml:space="preserve"> породы (земляника, клубника, смородина, крыжовник, малина, ежевика, клюква, черника, голубика, актинидия и др.)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редставляют собой кустарники, полукустарники и травянистые растения, более скороплодные и скороспелые, но менее долговечные, чем древесные плодовые породы. Легко размножаются, с более высоким и регулярным плодоношением, менее </w:t>
      </w:r>
      <w:proofErr w:type="gramStart"/>
      <w:r>
        <w:rPr>
          <w:rFonts w:ascii="Times New Roman" w:hAnsi="Times New Roman"/>
          <w:sz w:val="28"/>
          <w:szCs w:val="28"/>
        </w:rPr>
        <w:t>требовательны</w:t>
      </w:r>
      <w:proofErr w:type="gramEnd"/>
      <w:r>
        <w:rPr>
          <w:rFonts w:ascii="Times New Roman" w:hAnsi="Times New Roman"/>
          <w:sz w:val="28"/>
          <w:szCs w:val="28"/>
        </w:rPr>
        <w:t xml:space="preserve"> к теплу, зимостойки и влаголюбивы. </w:t>
      </w:r>
      <w:proofErr w:type="gramStart"/>
      <w:r>
        <w:rPr>
          <w:rFonts w:ascii="Times New Roman" w:hAnsi="Times New Roman"/>
          <w:sz w:val="28"/>
          <w:szCs w:val="28"/>
        </w:rPr>
        <w:t>Классификация плодов более разнообразна: ягода – крыжовник, смородина; сборная костянка – малина, ежевика; сборная семянка – земляника, клубника.</w:t>
      </w:r>
      <w:proofErr w:type="gramEnd"/>
    </w:p>
    <w:p w:rsidR="009964E3" w:rsidRDefault="009964E3" w:rsidP="009964E3">
      <w:pPr>
        <w:pStyle w:val="a5"/>
        <w:numPr>
          <w:ilvl w:val="0"/>
          <w:numId w:val="1"/>
        </w:numPr>
        <w:ind w:left="0" w:firstLine="567"/>
        <w:rPr>
          <w:rFonts w:ascii="Times New Roman" w:hAnsi="Times New Roman"/>
          <w:sz w:val="28"/>
          <w:szCs w:val="28"/>
        </w:rPr>
      </w:pPr>
      <w:r w:rsidRPr="003220D7">
        <w:rPr>
          <w:rFonts w:ascii="Times New Roman" w:hAnsi="Times New Roman"/>
          <w:b/>
          <w:sz w:val="28"/>
          <w:szCs w:val="28"/>
        </w:rPr>
        <w:t>Орехоплодные</w:t>
      </w:r>
      <w:r>
        <w:rPr>
          <w:rFonts w:ascii="Times New Roman" w:hAnsi="Times New Roman"/>
          <w:sz w:val="28"/>
          <w:szCs w:val="28"/>
        </w:rPr>
        <w:t xml:space="preserve"> породы включают орех грецкий, фундук (лещина), миндаль, фисташку, пекан и каштан. </w:t>
      </w:r>
    </w:p>
    <w:p w:rsidR="009964E3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Орехоплодные растения очень долговечны, продолжительность жизни 200-300 лет и более. </w:t>
      </w:r>
    </w:p>
    <w:p w:rsidR="009964E3" w:rsidRDefault="009964E3" w:rsidP="009964E3">
      <w:pPr>
        <w:pStyle w:val="a5"/>
        <w:numPr>
          <w:ilvl w:val="0"/>
          <w:numId w:val="1"/>
        </w:numPr>
        <w:ind w:left="0" w:firstLine="567"/>
        <w:rPr>
          <w:rFonts w:ascii="Times New Roman" w:hAnsi="Times New Roman"/>
          <w:sz w:val="28"/>
          <w:szCs w:val="28"/>
        </w:rPr>
      </w:pPr>
      <w:r w:rsidRPr="003220D7">
        <w:rPr>
          <w:rFonts w:ascii="Times New Roman" w:hAnsi="Times New Roman"/>
          <w:b/>
          <w:sz w:val="28"/>
          <w:szCs w:val="28"/>
        </w:rPr>
        <w:t>Субтропические</w:t>
      </w:r>
      <w:r>
        <w:rPr>
          <w:rFonts w:ascii="Times New Roman" w:hAnsi="Times New Roman"/>
          <w:sz w:val="28"/>
          <w:szCs w:val="28"/>
        </w:rPr>
        <w:t xml:space="preserve"> породы – теплолюбивые, неморозостойкие, часто вечнозеленые растения. Произрастают в наиболее теплых районах нашей республики с продолжительным вегетационным периодом. Подразделяются на две подгруппы: 1) цитрусовые (мандарин, апельсин, лимон и др.) – типичные субтропические растения со специфическим ягодообразным плодом (померанец), с кожистым экз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</w:rPr>
        <w:t>мезокарпом</w:t>
      </w:r>
      <w:proofErr w:type="spellEnd"/>
      <w:r>
        <w:rPr>
          <w:rFonts w:ascii="Times New Roman" w:hAnsi="Times New Roman"/>
          <w:sz w:val="28"/>
          <w:szCs w:val="28"/>
        </w:rPr>
        <w:t xml:space="preserve"> и сочной внутренней частью. 2) разноплодные культуры (хурма, инжир, гранат, маслина, мушмула восточная, фейхоа и др.) из разных ботанических семейств, требующие для роста и плодоношения почти круглогодичной вегетации и не выносящие отрицательные температуры ниже 10-15 </w:t>
      </w:r>
      <w:r w:rsidRPr="00440401">
        <w:rPr>
          <w:rFonts w:ascii="Times New Roman" w:hAnsi="Times New Roman"/>
          <w:sz w:val="28"/>
          <w:szCs w:val="28"/>
          <w:vertAlign w:val="superscript"/>
        </w:rPr>
        <w:t>0</w:t>
      </w:r>
      <w:r>
        <w:rPr>
          <w:rFonts w:ascii="Times New Roman" w:hAnsi="Times New Roman"/>
          <w:sz w:val="28"/>
          <w:szCs w:val="28"/>
        </w:rPr>
        <w:t>С.</w:t>
      </w:r>
    </w:p>
    <w:p w:rsidR="009964E3" w:rsidRDefault="009964E3" w:rsidP="009964E3">
      <w:pPr>
        <w:pStyle w:val="a5"/>
        <w:numPr>
          <w:ilvl w:val="0"/>
          <w:numId w:val="1"/>
        </w:numPr>
        <w:ind w:left="0" w:firstLine="567"/>
        <w:rPr>
          <w:rFonts w:ascii="Times New Roman" w:hAnsi="Times New Roman"/>
          <w:sz w:val="28"/>
          <w:szCs w:val="28"/>
        </w:rPr>
      </w:pPr>
      <w:proofErr w:type="gramStart"/>
      <w:r w:rsidRPr="003220D7">
        <w:rPr>
          <w:rFonts w:ascii="Times New Roman" w:hAnsi="Times New Roman"/>
          <w:b/>
          <w:sz w:val="28"/>
          <w:szCs w:val="28"/>
        </w:rPr>
        <w:t>Тропические</w:t>
      </w:r>
      <w:r>
        <w:rPr>
          <w:rFonts w:ascii="Times New Roman" w:hAnsi="Times New Roman"/>
          <w:sz w:val="28"/>
          <w:szCs w:val="28"/>
        </w:rPr>
        <w:t xml:space="preserve"> породы – сборная группа, в которую входят теплолюбивые растения из разных ботанический семейств (банан, ананас, манго, дынное дерево, кокосовая, финиковая пальмы авокадо и др.). </w:t>
      </w:r>
      <w:proofErr w:type="gramEnd"/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биолого-морфологической группировке садовые культуры делятся </w:t>
      </w:r>
      <w:proofErr w:type="gramStart"/>
      <w:r>
        <w:rPr>
          <w:rFonts w:ascii="Times New Roman" w:hAnsi="Times New Roman"/>
          <w:sz w:val="28"/>
          <w:szCs w:val="28"/>
        </w:rPr>
        <w:t>на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proofErr w:type="gramStart"/>
      <w:r w:rsidRPr="00D24D98">
        <w:rPr>
          <w:rFonts w:ascii="Times New Roman" w:hAnsi="Times New Roman"/>
          <w:b/>
          <w:sz w:val="28"/>
          <w:szCs w:val="28"/>
        </w:rPr>
        <w:t>Древовидные</w:t>
      </w:r>
      <w:r>
        <w:rPr>
          <w:rFonts w:ascii="Times New Roman" w:hAnsi="Times New Roman"/>
          <w:sz w:val="28"/>
          <w:szCs w:val="28"/>
        </w:rPr>
        <w:t xml:space="preserve"> – плодовые деревья большой высоты с мощным стволом (орех грецкий, каштан, черешня и др.) и деревья с менее выраженным стволом меньших размеров (яблоня, груша, абрикос, рябина, хурма).</w:t>
      </w:r>
      <w:proofErr w:type="gramEnd"/>
      <w:r>
        <w:rPr>
          <w:rFonts w:ascii="Times New Roman" w:hAnsi="Times New Roman"/>
          <w:sz w:val="28"/>
          <w:szCs w:val="28"/>
        </w:rPr>
        <w:t xml:space="preserve"> Растения более долговечны, с более поздним вступлением в плодоношение.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D24D98">
        <w:rPr>
          <w:rFonts w:ascii="Times New Roman" w:hAnsi="Times New Roman"/>
          <w:b/>
          <w:sz w:val="28"/>
          <w:szCs w:val="28"/>
        </w:rPr>
        <w:t>Кустовидные</w:t>
      </w:r>
      <w:proofErr w:type="spellEnd"/>
      <w:r>
        <w:rPr>
          <w:rFonts w:ascii="Times New Roman" w:hAnsi="Times New Roman"/>
          <w:sz w:val="28"/>
          <w:szCs w:val="28"/>
        </w:rPr>
        <w:t xml:space="preserve"> – обычно имеют несколько стволов или один, но слабо выраженный (вишня древовидная, гранат, кизил, лещина, облепиха, лох, фисташка).</w:t>
      </w:r>
      <w:proofErr w:type="gramEnd"/>
      <w:r>
        <w:rPr>
          <w:rFonts w:ascii="Times New Roman" w:hAnsi="Times New Roman"/>
          <w:sz w:val="28"/>
          <w:szCs w:val="28"/>
        </w:rPr>
        <w:t xml:space="preserve"> По сравнению с деревьями растения этой группы отличаются меньшей долговечностью и более быстрым вступлением в период плодоношения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proofErr w:type="gramStart"/>
      <w:r w:rsidRPr="00D24D98">
        <w:rPr>
          <w:rFonts w:ascii="Times New Roman" w:hAnsi="Times New Roman"/>
          <w:b/>
          <w:sz w:val="28"/>
          <w:szCs w:val="28"/>
        </w:rPr>
        <w:t>Кустарниковые</w:t>
      </w:r>
      <w:proofErr w:type="gramEnd"/>
      <w:r w:rsidRPr="00D24D9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надземная часть представлена в форме невысокого куста, состоящего из нескольких равноценных ветвей нулевого порядка. </w:t>
      </w:r>
      <w:proofErr w:type="gramStart"/>
      <w:r>
        <w:rPr>
          <w:rFonts w:ascii="Times New Roman" w:hAnsi="Times New Roman"/>
          <w:sz w:val="28"/>
          <w:szCs w:val="28"/>
        </w:rPr>
        <w:lastRenderedPageBreak/>
        <w:t>Способны</w:t>
      </w:r>
      <w:proofErr w:type="gramEnd"/>
      <w:r>
        <w:rPr>
          <w:rFonts w:ascii="Times New Roman" w:hAnsi="Times New Roman"/>
          <w:sz w:val="28"/>
          <w:szCs w:val="28"/>
        </w:rPr>
        <w:t xml:space="preserve"> к подземному возобновлению основных стеблевых осей. Обычно очень </w:t>
      </w:r>
      <w:proofErr w:type="spellStart"/>
      <w:r>
        <w:rPr>
          <w:rFonts w:ascii="Times New Roman" w:hAnsi="Times New Roman"/>
          <w:sz w:val="28"/>
          <w:szCs w:val="28"/>
        </w:rPr>
        <w:t>скороплодны</w:t>
      </w:r>
      <w:proofErr w:type="spellEnd"/>
      <w:r>
        <w:rPr>
          <w:rFonts w:ascii="Times New Roman" w:hAnsi="Times New Roman"/>
          <w:sz w:val="28"/>
          <w:szCs w:val="28"/>
        </w:rPr>
        <w:t xml:space="preserve">, но менее </w:t>
      </w:r>
      <w:proofErr w:type="gramStart"/>
      <w:r>
        <w:rPr>
          <w:rFonts w:ascii="Times New Roman" w:hAnsi="Times New Roman"/>
          <w:sz w:val="28"/>
          <w:szCs w:val="28"/>
        </w:rPr>
        <w:t>долговечны</w:t>
      </w:r>
      <w:proofErr w:type="gramEnd"/>
      <w:r>
        <w:rPr>
          <w:rFonts w:ascii="Times New Roman" w:hAnsi="Times New Roman"/>
          <w:sz w:val="28"/>
          <w:szCs w:val="28"/>
        </w:rPr>
        <w:t xml:space="preserve"> (смородина, крыжовник </w:t>
      </w:r>
      <w:proofErr w:type="spellStart"/>
      <w:r>
        <w:rPr>
          <w:rFonts w:ascii="Times New Roman" w:hAnsi="Times New Roman"/>
          <w:sz w:val="28"/>
          <w:szCs w:val="28"/>
        </w:rPr>
        <w:t>идр</w:t>
      </w:r>
      <w:proofErr w:type="spellEnd"/>
      <w:r>
        <w:rPr>
          <w:rFonts w:ascii="Times New Roman" w:hAnsi="Times New Roman"/>
          <w:sz w:val="28"/>
          <w:szCs w:val="28"/>
        </w:rPr>
        <w:t>.).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 w:rsidRPr="00D24D98">
        <w:rPr>
          <w:rFonts w:ascii="Times New Roman" w:hAnsi="Times New Roman"/>
          <w:b/>
          <w:sz w:val="28"/>
          <w:szCs w:val="28"/>
        </w:rPr>
        <w:t xml:space="preserve">Полукустарниковые </w:t>
      </w:r>
      <w:r>
        <w:rPr>
          <w:rFonts w:ascii="Times New Roman" w:hAnsi="Times New Roman"/>
          <w:sz w:val="28"/>
          <w:szCs w:val="28"/>
        </w:rPr>
        <w:t>– скороплодные растения с многолетней корневой системой и двулетним циклом жизни стеблей (малина, ежевика).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Многолетние травянистые растения – не имеют одревесневающих надземных осей, поэтому побеги часто </w:t>
      </w:r>
      <w:proofErr w:type="spellStart"/>
      <w:r>
        <w:rPr>
          <w:rFonts w:ascii="Times New Roman" w:hAnsi="Times New Roman"/>
          <w:sz w:val="28"/>
          <w:szCs w:val="28"/>
        </w:rPr>
        <w:t>стелятся</w:t>
      </w:r>
      <w:proofErr w:type="spellEnd"/>
      <w:r>
        <w:rPr>
          <w:rFonts w:ascii="Times New Roman" w:hAnsi="Times New Roman"/>
          <w:sz w:val="28"/>
          <w:szCs w:val="28"/>
        </w:rPr>
        <w:t xml:space="preserve"> по земле (земляника, клубника, клюква и др.)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о</w:t>
      </w:r>
      <w:proofErr w:type="gramEnd"/>
      <w:r>
        <w:rPr>
          <w:rFonts w:ascii="Times New Roman" w:hAnsi="Times New Roman"/>
          <w:sz w:val="28"/>
          <w:szCs w:val="28"/>
        </w:rPr>
        <w:t xml:space="preserve">тличаются высокой </w:t>
      </w:r>
      <w:proofErr w:type="spellStart"/>
      <w:r>
        <w:rPr>
          <w:rFonts w:ascii="Times New Roman" w:hAnsi="Times New Roman"/>
          <w:sz w:val="28"/>
          <w:szCs w:val="28"/>
        </w:rPr>
        <w:t>скороплодностью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proofErr w:type="gramStart"/>
      <w:r w:rsidRPr="00D24D98">
        <w:rPr>
          <w:rFonts w:ascii="Times New Roman" w:hAnsi="Times New Roman"/>
          <w:b/>
          <w:sz w:val="28"/>
          <w:szCs w:val="28"/>
        </w:rPr>
        <w:t>Лиановые</w:t>
      </w:r>
      <w:r>
        <w:rPr>
          <w:rFonts w:ascii="Times New Roman" w:hAnsi="Times New Roman"/>
          <w:sz w:val="28"/>
          <w:szCs w:val="28"/>
        </w:rPr>
        <w:t xml:space="preserve"> – многолетние древесные вьющиеся (лимонник, актинидия) или лазающие (виноград) садовые растения.</w:t>
      </w:r>
      <w:proofErr w:type="gramEnd"/>
    </w:p>
    <w:p w:rsidR="009964E3" w:rsidRPr="003439B6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Ботаническая группировка садовых растений проводится с учетом принадлежности их к семейству, роду, ботаническому виду.</w:t>
      </w:r>
    </w:p>
    <w:p w:rsidR="009964E3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Пользуясь учебной литературой</w:t>
      </w:r>
      <w:proofErr w:type="gramStart"/>
      <w:r>
        <w:rPr>
          <w:rFonts w:ascii="Times New Roman" w:hAnsi="Times New Roman"/>
          <w:sz w:val="28"/>
          <w:szCs w:val="28"/>
        </w:rPr>
        <w:t xml:space="preserve"> (……………………), </w:t>
      </w:r>
      <w:proofErr w:type="gramEnd"/>
      <w:r>
        <w:rPr>
          <w:rFonts w:ascii="Times New Roman" w:hAnsi="Times New Roman"/>
          <w:sz w:val="28"/>
          <w:szCs w:val="28"/>
        </w:rPr>
        <w:t>записать в таблицу 1 русские и латинские названия семейства, рода и вида садовых культур, в таблицу 2 - основные биолого-морфологические особенности растений садовых культур.</w:t>
      </w:r>
    </w:p>
    <w:p w:rsidR="009964E3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</w:p>
    <w:p w:rsidR="009964E3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1</w:t>
      </w:r>
    </w:p>
    <w:p w:rsidR="009964E3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Ботаническая группировка садовых растений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92"/>
        <w:gridCol w:w="2393"/>
        <w:gridCol w:w="2393"/>
        <w:gridCol w:w="2393"/>
      </w:tblGrid>
      <w:tr w:rsidR="009964E3" w:rsidRPr="00487C2B" w:rsidTr="00D639D4">
        <w:tc>
          <w:tcPr>
            <w:tcW w:w="2392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Культура</w:t>
            </w:r>
          </w:p>
        </w:tc>
        <w:tc>
          <w:tcPr>
            <w:tcW w:w="2393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Семейство</w:t>
            </w:r>
          </w:p>
        </w:tc>
        <w:tc>
          <w:tcPr>
            <w:tcW w:w="2393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Род</w:t>
            </w:r>
          </w:p>
        </w:tc>
        <w:tc>
          <w:tcPr>
            <w:tcW w:w="2393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Вид</w:t>
            </w:r>
          </w:p>
        </w:tc>
      </w:tr>
      <w:tr w:rsidR="009964E3" w:rsidRPr="00487C2B" w:rsidTr="00D639D4">
        <w:tc>
          <w:tcPr>
            <w:tcW w:w="2392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</w:tbl>
    <w:p w:rsidR="009964E3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2</w:t>
      </w:r>
    </w:p>
    <w:p w:rsidR="009964E3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Основные биолого-морфологические особенности растений садовых культур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81"/>
        <w:gridCol w:w="1893"/>
        <w:gridCol w:w="2004"/>
        <w:gridCol w:w="1896"/>
        <w:gridCol w:w="1897"/>
      </w:tblGrid>
      <w:tr w:rsidR="009964E3" w:rsidRPr="00487C2B" w:rsidTr="00D639D4">
        <w:tc>
          <w:tcPr>
            <w:tcW w:w="1914" w:type="dxa"/>
          </w:tcPr>
          <w:p w:rsidR="009964E3" w:rsidRPr="00487C2B" w:rsidRDefault="009964E3" w:rsidP="00D639D4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Культура</w:t>
            </w:r>
          </w:p>
        </w:tc>
        <w:tc>
          <w:tcPr>
            <w:tcW w:w="1914" w:type="dxa"/>
          </w:tcPr>
          <w:p w:rsidR="009964E3" w:rsidRPr="00487C2B" w:rsidRDefault="009964E3" w:rsidP="00D639D4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Жизненная форма</w:t>
            </w:r>
          </w:p>
        </w:tc>
        <w:tc>
          <w:tcPr>
            <w:tcW w:w="1914" w:type="dxa"/>
          </w:tcPr>
          <w:p w:rsidR="009964E3" w:rsidRPr="00487C2B" w:rsidRDefault="009964E3" w:rsidP="00D639D4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Долговечность</w:t>
            </w:r>
          </w:p>
        </w:tc>
        <w:tc>
          <w:tcPr>
            <w:tcW w:w="1914" w:type="dxa"/>
          </w:tcPr>
          <w:p w:rsidR="009964E3" w:rsidRPr="00487C2B" w:rsidRDefault="009964E3" w:rsidP="00D639D4">
            <w:pPr>
              <w:ind w:firstLine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 xml:space="preserve">Отношение </w:t>
            </w:r>
          </w:p>
          <w:p w:rsidR="009964E3" w:rsidRPr="00487C2B" w:rsidRDefault="009964E3" w:rsidP="00D639D4">
            <w:pPr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к теплу</w:t>
            </w:r>
          </w:p>
        </w:tc>
        <w:tc>
          <w:tcPr>
            <w:tcW w:w="1915" w:type="dxa"/>
          </w:tcPr>
          <w:p w:rsidR="009964E3" w:rsidRPr="00487C2B" w:rsidRDefault="009964E3" w:rsidP="00D639D4">
            <w:pPr>
              <w:ind w:firstLine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 xml:space="preserve">Отношение </w:t>
            </w:r>
          </w:p>
          <w:p w:rsidR="009964E3" w:rsidRPr="00487C2B" w:rsidRDefault="009964E3" w:rsidP="00D639D4">
            <w:pPr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к влаге</w:t>
            </w:r>
          </w:p>
        </w:tc>
      </w:tr>
      <w:tr w:rsidR="009964E3" w:rsidRPr="00487C2B" w:rsidTr="00D639D4">
        <w:tc>
          <w:tcPr>
            <w:tcW w:w="1914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14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14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14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15" w:type="dxa"/>
          </w:tcPr>
          <w:p w:rsidR="009964E3" w:rsidRPr="00487C2B" w:rsidRDefault="009964E3" w:rsidP="00D639D4">
            <w:pPr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487C2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</w:tbl>
    <w:p w:rsidR="009964E3" w:rsidRDefault="009964E3" w:rsidP="009964E3">
      <w:pPr>
        <w:ind w:firstLine="567"/>
        <w:rPr>
          <w:rFonts w:ascii="Times New Roman" w:hAnsi="Times New Roman"/>
          <w:sz w:val="28"/>
          <w:szCs w:val="28"/>
        </w:rPr>
      </w:pP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3124B3">
        <w:rPr>
          <w:rFonts w:ascii="Times New Roman" w:hAnsi="Times New Roman"/>
          <w:b/>
          <w:sz w:val="28"/>
          <w:szCs w:val="28"/>
        </w:rPr>
        <w:t>Контрольные вопросы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Какие группы садовых растений выделяются по производственно-биологической группировке?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Какие породы входят в каждую из групп</w:t>
      </w:r>
      <w:r w:rsidRPr="004937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 производственно-биологической группировке?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На какие группы делятся садовые культуры по биолого-морфологической классификации?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Какие породы входят в каждую из групп по биолого-морфологической классификации?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Какие породы относятся к более и менее долговечным растениям?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Какие породы относятся к более и менее теплолюбивым</w:t>
      </w:r>
      <w:proofErr w:type="gramStart"/>
      <w:r>
        <w:rPr>
          <w:rFonts w:ascii="Times New Roman" w:hAnsi="Times New Roman"/>
          <w:sz w:val="28"/>
          <w:szCs w:val="28"/>
        </w:rPr>
        <w:t xml:space="preserve"> ?</w:t>
      </w:r>
      <w:proofErr w:type="gramEnd"/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Какие породы относятся к более и менее </w:t>
      </w:r>
      <w:proofErr w:type="gramStart"/>
      <w:r>
        <w:rPr>
          <w:rFonts w:ascii="Times New Roman" w:hAnsi="Times New Roman"/>
          <w:sz w:val="28"/>
          <w:szCs w:val="28"/>
        </w:rPr>
        <w:t>влаголюбивым</w:t>
      </w:r>
      <w:proofErr w:type="gramEnd"/>
      <w:r>
        <w:rPr>
          <w:rFonts w:ascii="Times New Roman" w:hAnsi="Times New Roman"/>
          <w:sz w:val="28"/>
          <w:szCs w:val="28"/>
        </w:rPr>
        <w:t>?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 w:rsidRPr="004937FA">
        <w:rPr>
          <w:rFonts w:ascii="Times New Roman" w:hAnsi="Times New Roman"/>
          <w:sz w:val="28"/>
          <w:szCs w:val="28"/>
        </w:rPr>
        <w:t xml:space="preserve">8. </w:t>
      </w:r>
      <w:r>
        <w:rPr>
          <w:rFonts w:ascii="Times New Roman" w:hAnsi="Times New Roman"/>
          <w:sz w:val="28"/>
          <w:szCs w:val="28"/>
        </w:rPr>
        <w:t xml:space="preserve">Какие породы относятся к </w:t>
      </w:r>
      <w:proofErr w:type="gramStart"/>
      <w:r>
        <w:rPr>
          <w:rFonts w:ascii="Times New Roman" w:hAnsi="Times New Roman"/>
          <w:sz w:val="28"/>
          <w:szCs w:val="28"/>
        </w:rPr>
        <w:t>теплолюбивым</w:t>
      </w:r>
      <w:proofErr w:type="gramEnd"/>
      <w:r>
        <w:rPr>
          <w:rFonts w:ascii="Times New Roman" w:hAnsi="Times New Roman"/>
          <w:sz w:val="28"/>
          <w:szCs w:val="28"/>
        </w:rPr>
        <w:t>?</w:t>
      </w:r>
    </w:p>
    <w:p w:rsidR="009964E3" w:rsidRDefault="009964E3" w:rsidP="009964E3">
      <w:pPr>
        <w:pStyle w:val="a5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9. Какие породы относятся к </w:t>
      </w:r>
      <w:proofErr w:type="gramStart"/>
      <w:r>
        <w:rPr>
          <w:rFonts w:ascii="Times New Roman" w:hAnsi="Times New Roman"/>
          <w:sz w:val="28"/>
          <w:szCs w:val="28"/>
        </w:rPr>
        <w:t>засухоустойчивым</w:t>
      </w:r>
      <w:proofErr w:type="gramEnd"/>
      <w:r>
        <w:rPr>
          <w:rFonts w:ascii="Times New Roman" w:hAnsi="Times New Roman"/>
          <w:sz w:val="28"/>
          <w:szCs w:val="28"/>
        </w:rPr>
        <w:t>?</w:t>
      </w:r>
    </w:p>
    <w:p w:rsidR="007961BA" w:rsidRPr="007961BA" w:rsidRDefault="009964E3" w:rsidP="009964E3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  <w:color w:val="000000"/>
          <w:spacing w:val="4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10.Какие породы относятся к более </w:t>
      </w:r>
      <w:proofErr w:type="gramStart"/>
      <w:r>
        <w:rPr>
          <w:rFonts w:ascii="Times New Roman" w:hAnsi="Times New Roman"/>
          <w:sz w:val="28"/>
          <w:szCs w:val="28"/>
        </w:rPr>
        <w:t>долговечным</w:t>
      </w:r>
      <w:proofErr w:type="gramEnd"/>
      <w:r>
        <w:rPr>
          <w:rFonts w:ascii="Times New Roman" w:hAnsi="Times New Roman"/>
          <w:sz w:val="28"/>
          <w:szCs w:val="28"/>
        </w:rPr>
        <w:t>?</w:t>
      </w:r>
    </w:p>
    <w:sectPr w:rsidR="007961BA" w:rsidRPr="00796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53371"/>
    <w:multiLevelType w:val="hybridMultilevel"/>
    <w:tmpl w:val="5EFC833E"/>
    <w:lvl w:ilvl="0" w:tplc="67E069C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32505F77"/>
    <w:multiLevelType w:val="hybridMultilevel"/>
    <w:tmpl w:val="1A6869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9730C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1BA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4E3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1006</Words>
  <Characters>5739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2022-04-12T15:29:00Z</dcterms:created>
  <dcterms:modified xsi:type="dcterms:W3CDTF">2022-04-12T15:29:00Z</dcterms:modified>
</cp:coreProperties>
</file>